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EE7E" w14:textId="6BC83F52" w:rsidR="00EA3B5B" w:rsidRDefault="00BD5CB8">
      <w:pPr>
        <w:rPr>
          <w:b/>
          <w:bCs/>
        </w:rPr>
      </w:pPr>
      <w:r>
        <w:rPr>
          <w:b/>
          <w:bCs/>
        </w:rPr>
        <w:t>Sample Submission and Shipment</w:t>
      </w:r>
    </w:p>
    <w:p w14:paraId="39B8665D" w14:textId="3F0EE2D0" w:rsidR="00D21292" w:rsidRDefault="00BD5CB8" w:rsidP="00BD5CB8">
      <w:pPr>
        <w:pStyle w:val="ListParagraph"/>
        <w:numPr>
          <w:ilvl w:val="0"/>
          <w:numId w:val="1"/>
        </w:numPr>
      </w:pPr>
      <w:r>
        <w:t xml:space="preserve">To ensure sample quality, samples </w:t>
      </w:r>
      <w:r w:rsidRPr="00F54FEF">
        <w:rPr>
          <w:b/>
          <w:bCs/>
        </w:rPr>
        <w:t>must be mailed overnight in a cooler on ice or dry ice</w:t>
      </w:r>
      <w:r>
        <w:t xml:space="preserve">. Place samples in a plastic bag and surround with enough ice to keep samples cold during shipment. </w:t>
      </w:r>
      <w:r w:rsidR="00F54FEF">
        <w:t xml:space="preserve">Overnight shipments must be shipped with the scheduled delivery date being the following business day (Mon-Fri). Do not ship samples during weekend days. Failure to properly ship samples may result in the degradation of eDNA and the loss of data. </w:t>
      </w:r>
    </w:p>
    <w:p w14:paraId="7CA96858" w14:textId="77777777" w:rsidR="00D21292" w:rsidRDefault="00D21292" w:rsidP="00D21292">
      <w:pPr>
        <w:pStyle w:val="ListParagraph"/>
      </w:pPr>
    </w:p>
    <w:p w14:paraId="331122F6" w14:textId="449213F5" w:rsidR="00BD5CB8" w:rsidRDefault="00BD5CB8" w:rsidP="00D21292">
      <w:pPr>
        <w:pStyle w:val="ListParagraph"/>
        <w:rPr>
          <w:i/>
          <w:iCs/>
        </w:rPr>
      </w:pPr>
      <w:r w:rsidRPr="00D21292">
        <w:rPr>
          <w:i/>
          <w:iCs/>
        </w:rPr>
        <w:t>If mailing with dry ice, follow dry ice mailing procedures for your shipping service of choice</w:t>
      </w:r>
      <w:r w:rsidR="00D21292" w:rsidRPr="00D21292">
        <w:rPr>
          <w:i/>
          <w:iCs/>
        </w:rPr>
        <w:t>.</w:t>
      </w:r>
    </w:p>
    <w:p w14:paraId="33147FA3" w14:textId="77777777" w:rsidR="00F54FEF" w:rsidRPr="00D21292" w:rsidRDefault="00F54FEF" w:rsidP="00D21292">
      <w:pPr>
        <w:pStyle w:val="ListParagraph"/>
        <w:rPr>
          <w:i/>
          <w:iCs/>
        </w:rPr>
      </w:pPr>
    </w:p>
    <w:p w14:paraId="395D2C5B" w14:textId="5D1E533A" w:rsidR="00D21292" w:rsidRDefault="007937CD" w:rsidP="00D21292">
      <w:pPr>
        <w:pStyle w:val="ListParagraph"/>
        <w:ind w:left="1440"/>
      </w:pPr>
      <w:hyperlink r:id="rId5" w:history="1">
        <w:r w:rsidR="00D21292" w:rsidRPr="00D21292">
          <w:rPr>
            <w:rStyle w:val="Hyperlink"/>
          </w:rPr>
          <w:t>UPS Dry Ice Policy</w:t>
        </w:r>
      </w:hyperlink>
    </w:p>
    <w:p w14:paraId="6F6BAE3C" w14:textId="6532872D" w:rsidR="00D21292" w:rsidRDefault="007937CD" w:rsidP="00D21292">
      <w:pPr>
        <w:pStyle w:val="ListParagraph"/>
        <w:ind w:left="1440"/>
      </w:pPr>
      <w:hyperlink r:id="rId6" w:history="1">
        <w:r w:rsidR="00D21292" w:rsidRPr="00D21292">
          <w:rPr>
            <w:rStyle w:val="Hyperlink"/>
          </w:rPr>
          <w:t>FedEx Dry Ice Policy</w:t>
        </w:r>
      </w:hyperlink>
    </w:p>
    <w:p w14:paraId="5E78B05F" w14:textId="34715DB1" w:rsidR="00D21292" w:rsidRDefault="007937CD" w:rsidP="00D21292">
      <w:pPr>
        <w:pStyle w:val="ListParagraph"/>
        <w:ind w:left="1440"/>
      </w:pPr>
      <w:hyperlink r:id="rId7" w:anchor="ep900056" w:history="1">
        <w:r w:rsidR="00D21292" w:rsidRPr="00D21292">
          <w:rPr>
            <w:rStyle w:val="Hyperlink"/>
          </w:rPr>
          <w:t>USPS Dry Ice Policy</w:t>
        </w:r>
      </w:hyperlink>
    </w:p>
    <w:p w14:paraId="7C242218" w14:textId="77777777" w:rsidR="00F54FEF" w:rsidRDefault="00F54FEF" w:rsidP="00D21292">
      <w:pPr>
        <w:pStyle w:val="ListParagraph"/>
        <w:ind w:left="1440"/>
      </w:pPr>
    </w:p>
    <w:p w14:paraId="7C3225DF" w14:textId="39200FD1" w:rsidR="00BD5CB8" w:rsidRDefault="00BD5CB8" w:rsidP="00BD5CB8">
      <w:pPr>
        <w:pStyle w:val="ListParagraph"/>
        <w:numPr>
          <w:ilvl w:val="0"/>
          <w:numId w:val="1"/>
        </w:numPr>
      </w:pPr>
      <w:r>
        <w:t>Include chain of custody form with shipment. This form is required to maintain an accurate account of what</w:t>
      </w:r>
      <w:r w:rsidR="00D21292">
        <w:t xml:space="preserve"> samples are in the shipment. (insert gen </w:t>
      </w:r>
      <w:proofErr w:type="spellStart"/>
      <w:r w:rsidR="00D21292">
        <w:t>CoC</w:t>
      </w:r>
      <w:proofErr w:type="spellEnd"/>
      <w:r w:rsidR="00D21292">
        <w:t xml:space="preserve"> form for clients to use if they don’t have their own, could also modify sample submission sheet to be a </w:t>
      </w:r>
      <w:proofErr w:type="spellStart"/>
      <w:r w:rsidR="00D21292">
        <w:t>CoC</w:t>
      </w:r>
      <w:proofErr w:type="spellEnd"/>
      <w:r w:rsidR="00D21292">
        <w:t>)</w:t>
      </w:r>
    </w:p>
    <w:p w14:paraId="1E0B9EFE" w14:textId="77777777" w:rsidR="00F54FEF" w:rsidRDefault="00F54FEF" w:rsidP="00F54FEF">
      <w:pPr>
        <w:pStyle w:val="ListParagraph"/>
      </w:pPr>
    </w:p>
    <w:p w14:paraId="53A749E0" w14:textId="3491B65C" w:rsidR="007E4F96" w:rsidRDefault="00D21292" w:rsidP="007E4F96">
      <w:pPr>
        <w:pStyle w:val="ListParagraph"/>
        <w:numPr>
          <w:ilvl w:val="0"/>
          <w:numId w:val="1"/>
        </w:numPr>
      </w:pPr>
      <w:r>
        <w:t xml:space="preserve">Submit </w:t>
      </w:r>
      <w:hyperlink r:id="rId8" w:history="1">
        <w:r w:rsidRPr="007E4F96">
          <w:rPr>
            <w:rStyle w:val="Hyperlink"/>
            <w:b/>
            <w:bCs/>
          </w:rPr>
          <w:t>sample su</w:t>
        </w:r>
        <w:r w:rsidRPr="007E4F96">
          <w:rPr>
            <w:rStyle w:val="Hyperlink"/>
            <w:b/>
            <w:bCs/>
          </w:rPr>
          <w:t>bmissions sheet</w:t>
        </w:r>
      </w:hyperlink>
      <w:r>
        <w:rPr>
          <w:b/>
          <w:bCs/>
        </w:rPr>
        <w:t xml:space="preserve"> </w:t>
      </w:r>
      <w:r>
        <w:t xml:space="preserve">for the samples in shipment. </w:t>
      </w:r>
    </w:p>
    <w:p w14:paraId="0C7110DE" w14:textId="77777777" w:rsidR="007E4F96" w:rsidRDefault="007E4F96" w:rsidP="007E4F96">
      <w:pPr>
        <w:pStyle w:val="ListParagraph"/>
      </w:pPr>
    </w:p>
    <w:p w14:paraId="550DC5FB" w14:textId="58811F4D" w:rsidR="007E4F96" w:rsidRDefault="007E4F96" w:rsidP="007E4F96">
      <w:pPr>
        <w:pStyle w:val="ListParagraph"/>
        <w:numPr>
          <w:ilvl w:val="0"/>
          <w:numId w:val="1"/>
        </w:numPr>
      </w:pPr>
      <w:r>
        <w:t>Ship samples to:</w:t>
      </w:r>
    </w:p>
    <w:p w14:paraId="29D62DDC" w14:textId="5058E6A4" w:rsidR="007E4F96" w:rsidRPr="007937CD" w:rsidRDefault="007E4F96" w:rsidP="007937CD">
      <w:pPr>
        <w:ind w:left="3600"/>
        <w:rPr>
          <w:sz w:val="28"/>
          <w:szCs w:val="28"/>
        </w:rPr>
      </w:pPr>
      <w:proofErr w:type="spellStart"/>
      <w:r w:rsidRPr="007937CD">
        <w:rPr>
          <w:sz w:val="28"/>
          <w:szCs w:val="28"/>
        </w:rPr>
        <w:t>Genidaqs</w:t>
      </w:r>
      <w:proofErr w:type="spellEnd"/>
      <w:r w:rsidRPr="007937CD">
        <w:rPr>
          <w:sz w:val="28"/>
          <w:szCs w:val="28"/>
        </w:rPr>
        <w:t xml:space="preserve"> </w:t>
      </w:r>
      <w:r w:rsidRPr="007937CD">
        <w:rPr>
          <w:sz w:val="28"/>
          <w:szCs w:val="28"/>
        </w:rPr>
        <w:br/>
        <w:t>3300 Industrial Blvd</w:t>
      </w:r>
      <w:r w:rsidRPr="007937CD">
        <w:rPr>
          <w:sz w:val="28"/>
          <w:szCs w:val="28"/>
        </w:rPr>
        <w:br/>
        <w:t>Suite 100</w:t>
      </w:r>
      <w:r w:rsidRPr="007937CD">
        <w:rPr>
          <w:sz w:val="28"/>
          <w:szCs w:val="28"/>
        </w:rPr>
        <w:br/>
        <w:t>West Sacramento, C</w:t>
      </w:r>
      <w:bookmarkStart w:id="0" w:name="_GoBack"/>
      <w:bookmarkEnd w:id="0"/>
      <w:r w:rsidRPr="007937CD">
        <w:rPr>
          <w:sz w:val="28"/>
          <w:szCs w:val="28"/>
        </w:rPr>
        <w:t>A 95691</w:t>
      </w:r>
    </w:p>
    <w:sectPr w:rsidR="007E4F96" w:rsidRPr="0079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1CBB"/>
    <w:multiLevelType w:val="hybridMultilevel"/>
    <w:tmpl w:val="D1B8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B8"/>
    <w:rsid w:val="007937CD"/>
    <w:rsid w:val="007E4F96"/>
    <w:rsid w:val="00BD5CB8"/>
    <w:rsid w:val="00D21292"/>
    <w:rsid w:val="00E10314"/>
    <w:rsid w:val="00EA3B5B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99C1"/>
  <w15:chartTrackingRefBased/>
  <w15:docId w15:val="{7D57997E-B97B-4DC9-A9F8-4233351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daqs.com/sample-submission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.usps.com/text/pub52/pub52c3_0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ex.com/downloads/jp_english/packagingtips/dryice_jobaid.pdf" TargetMode="External"/><Relationship Id="rId5" Type="http://schemas.openxmlformats.org/officeDocument/2006/relationships/hyperlink" Target="https://www.ups.com/us/en/help-center/packaging-and-supplies/special-care-shipments/hazardous-materials/coolants.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Lab</dc:creator>
  <cp:keywords/>
  <dc:description/>
  <cp:lastModifiedBy>Gen Lab</cp:lastModifiedBy>
  <cp:revision>2</cp:revision>
  <dcterms:created xsi:type="dcterms:W3CDTF">2019-06-18T21:14:00Z</dcterms:created>
  <dcterms:modified xsi:type="dcterms:W3CDTF">2019-12-18T20:31:00Z</dcterms:modified>
</cp:coreProperties>
</file>